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b/>
          <w:bCs/>
          <w:spacing w:val="6"/>
          <w:sz w:val="35"/>
          <w:szCs w:val="35"/>
        </w:rPr>
      </w:pPr>
      <w:r>
        <w:rPr>
          <w:b/>
          <w:bCs/>
          <w:spacing w:val="6"/>
          <w:sz w:val="35"/>
          <w:szCs w:val="35"/>
        </w:rPr>
        <w:t>中国人寿保险公司合作信息披露</w:t>
      </w:r>
    </w:p>
    <w:p>
      <w:pPr>
        <w:pStyle w:val="2"/>
        <w:keepNext w:val="0"/>
        <w:keepLines w:val="0"/>
        <w:pageBreakBefore w:val="0"/>
        <w:widowControl w:val="0"/>
        <w:kinsoku/>
        <w:wordWrap/>
        <w:overflowPunct/>
        <w:topLinePunct w:val="0"/>
        <w:autoSpaceDE/>
        <w:autoSpaceDN/>
        <w:bidi w:val="0"/>
        <w:adjustRightInd/>
        <w:snapToGrid/>
        <w:spacing w:line="480" w:lineRule="exact"/>
        <w:ind w:right="0"/>
        <w:textAlignment w:val="auto"/>
        <w:outlineLvl w:val="0"/>
        <w:rPr>
          <w:rFonts w:hint="eastAsia" w:ascii="仿宋" w:hAnsi="仿宋" w:eastAsia="仿宋" w:cs="仿宋"/>
          <w:b/>
          <w:bCs/>
        </w:rPr>
      </w:pPr>
      <w:r>
        <w:rPr>
          <w:rFonts w:hint="eastAsia" w:ascii="仿宋" w:hAnsi="仿宋" w:eastAsia="仿宋" w:cs="仿宋"/>
          <w:b/>
          <w:bCs/>
        </w:rPr>
        <w:t>一</w:t>
      </w:r>
      <w:r>
        <w:rPr>
          <w:rFonts w:hint="eastAsia" w:ascii="仿宋" w:hAnsi="仿宋" w:eastAsia="仿宋" w:cs="仿宋"/>
          <w:b/>
          <w:bCs/>
          <w:lang w:eastAsia="zh-CN"/>
        </w:rPr>
        <w:t>、</w:t>
      </w:r>
      <w:r>
        <w:rPr>
          <w:rFonts w:hint="eastAsia" w:ascii="仿宋" w:hAnsi="仿宋" w:eastAsia="仿宋" w:cs="仿宋"/>
          <w:b/>
          <w:bCs/>
        </w:rPr>
        <w:t>合作信息披露</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lang w:val="en-US" w:eastAsia="zh-CN"/>
        </w:rPr>
      </w:pPr>
      <w:r>
        <w:rPr>
          <w:rFonts w:hint="eastAsia" w:ascii="仿宋" w:hAnsi="仿宋" w:eastAsia="仿宋" w:cs="仿宋"/>
          <w:b/>
          <w:bCs/>
          <w:lang w:val="en-US" w:eastAsia="zh-CN"/>
        </w:rPr>
        <w:t>1.合作起始时间： 2023年1月至现在</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lang w:val="en-US" w:eastAsia="zh-CN"/>
        </w:rPr>
      </w:pPr>
      <w:r>
        <w:rPr>
          <w:rFonts w:hint="eastAsia" w:ascii="仿宋" w:hAnsi="仿宋" w:eastAsia="仿宋" w:cs="仿宋"/>
          <w:b/>
          <w:bCs/>
          <w:lang w:val="en-US" w:eastAsia="zh-CN"/>
        </w:rPr>
        <w:t>2.合作范围：保险产品代理销售</w:t>
      </w:r>
    </w:p>
    <w:p>
      <w:pPr>
        <w:pStyle w:val="2"/>
        <w:keepNext w:val="0"/>
        <w:keepLines w:val="0"/>
        <w:pageBreakBefore w:val="0"/>
        <w:widowControl w:val="0"/>
        <w:kinsoku/>
        <w:wordWrap/>
        <w:overflowPunct/>
        <w:topLinePunct w:val="0"/>
        <w:autoSpaceDE/>
        <w:autoSpaceDN/>
        <w:bidi w:val="0"/>
        <w:adjustRightInd/>
        <w:snapToGrid/>
        <w:spacing w:line="480" w:lineRule="exact"/>
        <w:ind w:right="0"/>
        <w:textAlignment w:val="auto"/>
        <w:outlineLvl w:val="0"/>
        <w:rPr>
          <w:rFonts w:hint="eastAsia" w:ascii="仿宋" w:hAnsi="仿宋" w:eastAsia="仿宋" w:cs="仿宋"/>
          <w:b/>
          <w:bCs/>
        </w:rPr>
      </w:pPr>
      <w:r>
        <w:rPr>
          <w:rFonts w:hint="eastAsia" w:ascii="仿宋" w:hAnsi="仿宋" w:eastAsia="仿宋" w:cs="仿宋"/>
          <w:b/>
          <w:bCs/>
          <w:lang w:val="en-US" w:eastAsia="zh-CN"/>
        </w:rPr>
        <w:t>二、</w:t>
      </w:r>
      <w:r>
        <w:rPr>
          <w:rFonts w:hint="eastAsia" w:ascii="仿宋" w:hAnsi="仿宋" w:eastAsia="仿宋" w:cs="仿宋"/>
          <w:b/>
          <w:bCs/>
        </w:rPr>
        <w:t>公开信息披露网站（通过网站可以查询偿付能力相关信息）</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rPr>
        <w:t>中国人寿 (chinalife.com.cn)-信息公开-公开信息披露-基本信息</w:t>
      </w:r>
      <w:r>
        <w:rPr>
          <w:rFonts w:hint="eastAsia" w:ascii="仿宋" w:hAnsi="仿宋" w:eastAsia="仿宋" w:cs="仿宋"/>
          <w:b/>
          <w:bCs/>
          <w:lang w:val="en-US" w:eastAsia="zh-CN"/>
        </w:rPr>
        <w:t>-</w:t>
      </w:r>
      <w:r>
        <w:rPr>
          <w:rFonts w:hint="eastAsia" w:ascii="仿宋" w:hAnsi="仿宋" w:eastAsia="仿宋" w:cs="仿宋"/>
          <w:b/>
          <w:bCs/>
        </w:rPr>
        <w:t>公司概况</w:t>
      </w:r>
    </w:p>
    <w:p>
      <w:pPr>
        <w:pStyle w:val="2"/>
        <w:keepNext w:val="0"/>
        <w:keepLines w:val="0"/>
        <w:pageBreakBefore w:val="0"/>
        <w:widowControl w:val="0"/>
        <w:kinsoku/>
        <w:wordWrap/>
        <w:overflowPunct/>
        <w:topLinePunct w:val="0"/>
        <w:autoSpaceDE/>
        <w:autoSpaceDN/>
        <w:bidi w:val="0"/>
        <w:adjustRightInd/>
        <w:snapToGrid/>
        <w:spacing w:line="480" w:lineRule="exact"/>
        <w:ind w:right="0"/>
        <w:textAlignment w:val="auto"/>
        <w:outlineLvl w:val="0"/>
        <w:rPr>
          <w:rFonts w:hint="eastAsia" w:ascii="仿宋" w:hAnsi="仿宋" w:eastAsia="仿宋" w:cs="仿宋"/>
          <w:b/>
          <w:bCs/>
        </w:rPr>
      </w:pPr>
      <w:r>
        <w:rPr>
          <w:rFonts w:hint="eastAsia" w:ascii="仿宋" w:hAnsi="仿宋" w:eastAsia="仿宋" w:cs="仿宋"/>
          <w:b/>
          <w:bCs/>
        </w:rPr>
        <w:t>三、服务信息披露</w:t>
      </w: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lang w:val="en-US" w:eastAsia="zh-CN"/>
        </w:rPr>
        <w:t>1.</w:t>
      </w:r>
      <w:r>
        <w:rPr>
          <w:rFonts w:hint="eastAsia" w:ascii="仿宋" w:hAnsi="仿宋" w:eastAsia="仿宋" w:cs="仿宋"/>
          <w:b/>
          <w:bCs/>
        </w:rPr>
        <w:t>全国统一客户服务电话</w:t>
      </w:r>
      <w:r>
        <w:rPr>
          <w:rFonts w:hint="eastAsia" w:ascii="仿宋" w:hAnsi="仿宋" w:eastAsia="仿宋" w:cs="仿宋"/>
          <w:b/>
          <w:bCs/>
          <w:lang w:eastAsia="zh-CN"/>
        </w:rPr>
        <w:t>：</w:t>
      </w:r>
      <w:r>
        <w:rPr>
          <w:rFonts w:hint="eastAsia" w:ascii="仿宋" w:hAnsi="仿宋" w:eastAsia="仿宋" w:cs="仿宋"/>
          <w:b/>
          <w:bCs/>
        </w:rPr>
        <w:t>95519</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lang w:val="en-US" w:eastAsia="zh-CN"/>
        </w:rPr>
      </w:pPr>
      <w:r>
        <w:rPr>
          <w:rFonts w:hint="eastAsia" w:ascii="仿宋" w:hAnsi="仿宋" w:eastAsia="仿宋" w:cs="仿宋"/>
          <w:b/>
          <w:bCs/>
          <w:lang w:val="en-US" w:eastAsia="zh-CN"/>
        </w:rPr>
        <w:t>2.</w:t>
      </w:r>
      <w:r>
        <w:rPr>
          <w:rFonts w:hint="eastAsia" w:ascii="仿宋" w:hAnsi="仿宋" w:eastAsia="仿宋" w:cs="仿宋"/>
          <w:b/>
          <w:bCs/>
        </w:rPr>
        <w:t>在线服务访问方式：https://www.e-chinalife.com/khfw/</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lang w:val="en-US" w:eastAsia="zh-CN"/>
        </w:rPr>
        <w:t>3.</w:t>
      </w:r>
      <w:r>
        <w:rPr>
          <w:rFonts w:hint="eastAsia" w:ascii="仿宋" w:hAnsi="仿宋" w:eastAsia="仿宋" w:cs="仿宋"/>
          <w:b/>
          <w:bCs/>
        </w:rPr>
        <w:t>官方 APP 名称：中国人寿寿险 app</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lang w:val="en-US" w:eastAsia="zh-CN"/>
        </w:rPr>
        <w:t>4.</w:t>
      </w:r>
      <w:r>
        <w:rPr>
          <w:rFonts w:hint="eastAsia" w:ascii="仿宋" w:hAnsi="仿宋" w:eastAsia="仿宋" w:cs="仿宋"/>
          <w:b/>
          <w:bCs/>
        </w:rPr>
        <w:t>官方微信名称：中国人寿保险股份有限公司</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lang w:val="en-US" w:eastAsia="zh-CN"/>
        </w:rPr>
        <w:t>5.</w:t>
      </w:r>
      <w:r>
        <w:rPr>
          <w:rFonts w:hint="eastAsia" w:ascii="仿宋" w:hAnsi="仿宋" w:eastAsia="仿宋" w:cs="仿宋"/>
          <w:b/>
          <w:bCs/>
        </w:rPr>
        <w:t>电子保单及电子发票查询方式</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rPr>
        <w:t>您可登陆公司官网 www.e-chinalife.com 的客户服务-个人客户服务-电子保单查询</w:t>
      </w:r>
      <w:r>
        <w:rPr>
          <w:rFonts w:hint="eastAsia" w:ascii="仿宋" w:hAnsi="仿宋" w:eastAsia="仿宋" w:cs="仿宋"/>
          <w:b/>
          <w:bCs/>
          <w:lang w:val="en-US" w:eastAsia="zh-CN"/>
        </w:rPr>
        <w:t>,</w:t>
      </w:r>
      <w:r>
        <w:rPr>
          <w:rFonts w:hint="eastAsia" w:ascii="仿宋" w:hAnsi="仿宋" w:eastAsia="仿宋" w:cs="仿宋"/>
          <w:b/>
          <w:bCs/>
        </w:rPr>
        <w:t>进行电子保单验真</w:t>
      </w:r>
      <w:r>
        <w:rPr>
          <w:rFonts w:hint="eastAsia" w:ascii="仿宋" w:hAnsi="仿宋" w:eastAsia="仿宋" w:cs="仿宋"/>
          <w:b/>
          <w:bCs/>
          <w:lang w:eastAsia="zh-CN"/>
        </w:rPr>
        <w:t>、</w:t>
      </w:r>
      <w:r>
        <w:rPr>
          <w:rFonts w:hint="eastAsia" w:ascii="仿宋" w:hAnsi="仿宋" w:eastAsia="仿宋" w:cs="仿宋"/>
          <w:b/>
          <w:bCs/>
        </w:rPr>
        <w:t>查询及下载。如您需要发票</w:t>
      </w:r>
      <w:r>
        <w:rPr>
          <w:rFonts w:hint="eastAsia" w:ascii="仿宋" w:hAnsi="仿宋" w:eastAsia="仿宋" w:cs="仿宋"/>
          <w:b/>
          <w:bCs/>
          <w:lang w:eastAsia="zh-CN"/>
        </w:rPr>
        <w:t>，</w:t>
      </w:r>
      <w:r>
        <w:rPr>
          <w:rFonts w:hint="eastAsia" w:ascii="仿宋" w:hAnsi="仿宋" w:eastAsia="仿宋" w:cs="仿宋"/>
          <w:b/>
          <w:bCs/>
        </w:rPr>
        <w:t>请拨打公司客服电话95519。</w:t>
      </w:r>
    </w:p>
    <w:p>
      <w:pPr>
        <w:pStyle w:val="2"/>
        <w:keepNext w:val="0"/>
        <w:keepLines w:val="0"/>
        <w:pageBreakBefore w:val="0"/>
        <w:widowControl w:val="0"/>
        <w:kinsoku/>
        <w:wordWrap/>
        <w:overflowPunct/>
        <w:topLinePunct w:val="0"/>
        <w:autoSpaceDE/>
        <w:autoSpaceDN/>
        <w:bidi w:val="0"/>
        <w:adjustRightInd/>
        <w:snapToGrid/>
        <w:spacing w:line="480" w:lineRule="exact"/>
        <w:ind w:right="0"/>
        <w:textAlignment w:val="auto"/>
        <w:outlineLvl w:val="0"/>
        <w:rPr>
          <w:rFonts w:hint="eastAsia" w:ascii="仿宋" w:hAnsi="仿宋" w:eastAsia="仿宋" w:cs="仿宋"/>
          <w:b/>
          <w:bCs/>
        </w:rPr>
      </w:pPr>
      <w:r>
        <w:rPr>
          <w:rFonts w:hint="eastAsia" w:ascii="仿宋" w:hAnsi="仿宋" w:eastAsia="仿宋" w:cs="仿宋"/>
          <w:b/>
          <w:bCs/>
        </w:rPr>
        <w:t>四</w:t>
      </w:r>
      <w:r>
        <w:rPr>
          <w:rFonts w:hint="eastAsia" w:ascii="仿宋" w:hAnsi="仿宋" w:eastAsia="仿宋" w:cs="仿宋"/>
          <w:b/>
          <w:bCs/>
          <w:lang w:eastAsia="zh-CN"/>
        </w:rPr>
        <w:t>、</w:t>
      </w:r>
      <w:r>
        <w:rPr>
          <w:rFonts w:hint="eastAsia" w:ascii="仿宋" w:hAnsi="仿宋" w:eastAsia="仿宋" w:cs="仿宋"/>
          <w:b/>
          <w:bCs/>
        </w:rPr>
        <w:t>理赔争议处理机制和工作流程</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rPr>
        <w:t>（一）理赔流程</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lang w:val="en-US" w:eastAsia="zh-CN"/>
        </w:rPr>
        <w:t>(1).</w:t>
      </w:r>
      <w:r>
        <w:rPr>
          <w:rFonts w:hint="eastAsia" w:ascii="仿宋" w:hAnsi="仿宋" w:eastAsia="仿宋" w:cs="仿宋"/>
          <w:b/>
          <w:bCs/>
        </w:rPr>
        <w:t>发生保险事故后</w:t>
      </w:r>
      <w:r>
        <w:rPr>
          <w:rFonts w:hint="eastAsia" w:ascii="仿宋" w:hAnsi="仿宋" w:eastAsia="仿宋" w:cs="仿宋"/>
          <w:b/>
          <w:bCs/>
          <w:lang w:val="en-US" w:eastAsia="zh-CN"/>
        </w:rPr>
        <w:t>,</w:t>
      </w:r>
      <w:r>
        <w:rPr>
          <w:rFonts w:hint="eastAsia" w:ascii="仿宋" w:hAnsi="仿宋" w:eastAsia="仿宋" w:cs="仿宋"/>
          <w:b/>
          <w:bCs/>
        </w:rPr>
        <w:t>请您及时通过以下方式报案：</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1124" w:firstLineChars="400"/>
        <w:textAlignment w:val="auto"/>
        <w:outlineLvl w:val="0"/>
        <w:rPr>
          <w:rFonts w:hint="eastAsia" w:ascii="仿宋" w:hAnsi="仿宋" w:eastAsia="仿宋" w:cs="仿宋"/>
          <w:b/>
          <w:bCs/>
          <w:lang w:val="en-US" w:eastAsia="zh-CN"/>
        </w:rPr>
      </w:pPr>
      <w:r>
        <w:rPr>
          <w:rFonts w:hint="eastAsia" w:ascii="仿宋" w:hAnsi="仿宋" w:eastAsia="仿宋" w:cs="仿宋"/>
          <w:b/>
          <w:bCs/>
          <w:lang w:val="en-US" w:eastAsia="zh-CN"/>
        </w:rPr>
        <w:t>1.</w:t>
      </w:r>
      <w:r>
        <w:rPr>
          <w:rFonts w:hint="eastAsia" w:ascii="仿宋" w:hAnsi="仿宋" w:eastAsia="仿宋" w:cs="仿宋"/>
          <w:b/>
          <w:bCs/>
        </w:rPr>
        <w:t>拨打我公司95519客服电话</w:t>
      </w:r>
      <w:r>
        <w:rPr>
          <w:rFonts w:hint="eastAsia" w:ascii="仿宋" w:hAnsi="仿宋" w:eastAsia="仿宋" w:cs="仿宋"/>
          <w:b/>
          <w:bCs/>
          <w:lang w:val="en-US" w:eastAsia="zh-CN"/>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1124" w:firstLineChars="400"/>
        <w:textAlignment w:val="auto"/>
        <w:outlineLvl w:val="0"/>
        <w:rPr>
          <w:rFonts w:hint="eastAsia" w:ascii="仿宋" w:hAnsi="仿宋" w:eastAsia="仿宋" w:cs="仿宋"/>
          <w:b/>
          <w:bCs/>
          <w:lang w:val="en-US" w:eastAsia="zh-CN"/>
        </w:rPr>
      </w:pPr>
      <w:r>
        <w:rPr>
          <w:rFonts w:hint="eastAsia" w:ascii="仿宋" w:hAnsi="仿宋" w:eastAsia="仿宋" w:cs="仿宋"/>
          <w:b/>
          <w:bCs/>
        </w:rPr>
        <w:t>2</w:t>
      </w:r>
      <w:r>
        <w:rPr>
          <w:rFonts w:hint="eastAsia" w:ascii="仿宋" w:hAnsi="仿宋" w:eastAsia="仿宋" w:cs="仿宋"/>
          <w:b/>
          <w:bCs/>
          <w:lang w:val="en-US" w:eastAsia="zh-CN"/>
        </w:rPr>
        <w:t>.</w:t>
      </w:r>
      <w:r>
        <w:rPr>
          <w:rFonts w:hint="eastAsia" w:ascii="仿宋" w:hAnsi="仿宋" w:eastAsia="仿宋" w:cs="仿宋"/>
          <w:b/>
          <w:bCs/>
        </w:rPr>
        <w:t>直接到当地服务中心</w:t>
      </w:r>
      <w:r>
        <w:rPr>
          <w:rFonts w:hint="eastAsia" w:ascii="仿宋" w:hAnsi="仿宋" w:eastAsia="仿宋" w:cs="仿宋"/>
          <w:b/>
          <w:bCs/>
          <w:lang w:val="en-US" w:eastAsia="zh-CN"/>
        </w:rPr>
        <w:t>;</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1124" w:firstLineChars="400"/>
        <w:textAlignment w:val="auto"/>
        <w:outlineLvl w:val="0"/>
        <w:rPr>
          <w:rFonts w:hint="eastAsia" w:ascii="仿宋" w:hAnsi="仿宋" w:eastAsia="仿宋" w:cs="仿宋"/>
          <w:b/>
          <w:bCs/>
        </w:rPr>
      </w:pPr>
      <w:r>
        <w:rPr>
          <w:rFonts w:hint="eastAsia" w:ascii="仿宋" w:hAnsi="仿宋" w:eastAsia="仿宋" w:cs="仿宋"/>
          <w:b/>
          <w:bCs/>
        </w:rPr>
        <w:t>3</w:t>
      </w:r>
      <w:r>
        <w:rPr>
          <w:rFonts w:hint="eastAsia" w:ascii="仿宋" w:hAnsi="仿宋" w:eastAsia="仿宋" w:cs="仿宋"/>
          <w:b/>
          <w:bCs/>
          <w:lang w:val="en-US" w:eastAsia="zh-CN"/>
        </w:rPr>
        <w:t>.</w:t>
      </w:r>
      <w:r>
        <w:rPr>
          <w:rFonts w:hint="eastAsia" w:ascii="仿宋" w:hAnsi="仿宋" w:eastAsia="仿宋" w:cs="仿宋"/>
          <w:b/>
          <w:bCs/>
        </w:rPr>
        <w:t>通过销售人员。</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lang w:val="en-US" w:eastAsia="zh-CN"/>
        </w:rPr>
        <w:t>(2).</w:t>
      </w:r>
      <w:r>
        <w:rPr>
          <w:rFonts w:hint="eastAsia" w:ascii="仿宋" w:hAnsi="仿宋" w:eastAsia="仿宋" w:cs="仿宋"/>
          <w:b/>
          <w:bCs/>
        </w:rPr>
        <w:t>请您携带相关理赔材料到当地服务中心申请理赔</w:t>
      </w:r>
      <w:r>
        <w:rPr>
          <w:rFonts w:hint="eastAsia" w:ascii="仿宋" w:hAnsi="仿宋" w:eastAsia="仿宋" w:cs="仿宋"/>
          <w:b/>
          <w:bCs/>
          <w:lang w:eastAsia="zh-CN"/>
        </w:rPr>
        <w:t>。</w:t>
      </w:r>
      <w:r>
        <w:rPr>
          <w:rFonts w:hint="eastAsia" w:ascii="仿宋" w:hAnsi="仿宋" w:eastAsia="仿宋" w:cs="仿宋"/>
          <w:b/>
          <w:bCs/>
        </w:rPr>
        <w:t>我公司将第一时间审核您递交的申请</w:t>
      </w:r>
      <w:r>
        <w:rPr>
          <w:rFonts w:hint="eastAsia" w:ascii="仿宋" w:hAnsi="仿宋" w:eastAsia="仿宋" w:cs="仿宋"/>
          <w:b/>
          <w:bCs/>
          <w:lang w:eastAsia="zh-CN"/>
        </w:rPr>
        <w:t>，</w:t>
      </w:r>
      <w:r>
        <w:rPr>
          <w:rFonts w:hint="eastAsia" w:ascii="仿宋" w:hAnsi="仿宋" w:eastAsia="仿宋" w:cs="仿宋"/>
          <w:b/>
          <w:bCs/>
        </w:rPr>
        <w:t>如材料不全</w:t>
      </w:r>
      <w:r>
        <w:rPr>
          <w:rFonts w:hint="eastAsia" w:ascii="仿宋" w:hAnsi="仿宋" w:eastAsia="仿宋" w:cs="仿宋"/>
          <w:b/>
          <w:bCs/>
          <w:lang w:eastAsia="zh-CN"/>
        </w:rPr>
        <w:t>，</w:t>
      </w:r>
      <w:r>
        <w:rPr>
          <w:rFonts w:hint="eastAsia" w:ascii="仿宋" w:hAnsi="仿宋" w:eastAsia="仿宋" w:cs="仿宋"/>
          <w:b/>
          <w:bCs/>
        </w:rPr>
        <w:t>我公司将通知您补交相关材料。</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lang w:val="en-US" w:eastAsia="zh-CN"/>
        </w:rPr>
        <w:t>(3).</w:t>
      </w:r>
      <w:r>
        <w:rPr>
          <w:rFonts w:hint="eastAsia" w:ascii="仿宋" w:hAnsi="仿宋" w:eastAsia="仿宋" w:cs="仿宋"/>
          <w:b/>
          <w:bCs/>
        </w:rPr>
        <w:t>若事故属于保单载明的保险责任并且不属于免责条款以及特约中约定的事项</w:t>
      </w:r>
      <w:r>
        <w:rPr>
          <w:rFonts w:hint="eastAsia" w:ascii="仿宋" w:hAnsi="仿宋" w:eastAsia="仿宋" w:cs="仿宋"/>
          <w:b/>
          <w:bCs/>
          <w:lang w:eastAsia="zh-CN"/>
        </w:rPr>
        <w:t>，</w:t>
      </w:r>
      <w:r>
        <w:rPr>
          <w:rFonts w:hint="eastAsia" w:ascii="仿宋" w:hAnsi="仿宋" w:eastAsia="仿宋" w:cs="仿宋"/>
          <w:b/>
          <w:bCs/>
        </w:rPr>
        <w:t>我公司会通过电话</w:t>
      </w:r>
      <w:r>
        <w:rPr>
          <w:rFonts w:hint="eastAsia" w:ascii="仿宋" w:hAnsi="仿宋" w:eastAsia="仿宋" w:cs="仿宋"/>
          <w:b/>
          <w:bCs/>
          <w:lang w:eastAsia="zh-CN"/>
        </w:rPr>
        <w:t>、</w:t>
      </w:r>
      <w:r>
        <w:rPr>
          <w:rFonts w:hint="eastAsia" w:ascii="仿宋" w:hAnsi="仿宋" w:eastAsia="仿宋" w:cs="仿宋"/>
          <w:b/>
          <w:bCs/>
        </w:rPr>
        <w:t>短信或信函等方式通知权益人领款或将保险金转账到您指定的银行账户中。</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lang w:val="en-US" w:eastAsia="zh-CN"/>
        </w:rPr>
        <w:t>(</w:t>
      </w:r>
      <w:r>
        <w:rPr>
          <w:rFonts w:hint="eastAsia" w:ascii="仿宋" w:hAnsi="仿宋" w:eastAsia="仿宋" w:cs="仿宋"/>
          <w:b/>
          <w:bCs/>
        </w:rPr>
        <w:t>4</w:t>
      </w:r>
      <w:r>
        <w:rPr>
          <w:rFonts w:hint="eastAsia" w:ascii="仿宋" w:hAnsi="仿宋" w:eastAsia="仿宋" w:cs="仿宋"/>
          <w:b/>
          <w:bCs/>
          <w:lang w:val="en-US" w:eastAsia="zh-CN"/>
        </w:rPr>
        <w:t>).</w:t>
      </w:r>
      <w:r>
        <w:rPr>
          <w:rFonts w:hint="eastAsia" w:ascii="仿宋" w:hAnsi="仿宋" w:eastAsia="仿宋" w:cs="仿宋"/>
          <w:b/>
          <w:bCs/>
        </w:rPr>
        <w:t>若事故不属于保单载明的保险责任或属于免责条款以及特约中载明的事项</w:t>
      </w:r>
      <w:r>
        <w:rPr>
          <w:rFonts w:hint="eastAsia" w:ascii="仿宋" w:hAnsi="仿宋" w:eastAsia="仿宋" w:cs="仿宋"/>
          <w:b/>
          <w:bCs/>
          <w:lang w:eastAsia="zh-CN"/>
        </w:rPr>
        <w:t>，</w:t>
      </w:r>
      <w:r>
        <w:rPr>
          <w:rFonts w:hint="eastAsia" w:ascii="仿宋" w:hAnsi="仿宋" w:eastAsia="仿宋" w:cs="仿宋"/>
          <w:b/>
          <w:bCs/>
        </w:rPr>
        <w:t>我公司会在核定拒付后 3 个工作日内， 向您发送《拒绝给付保险金通知书》。</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rPr>
        <w:t>（二）投诉方式</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rPr>
        <w:t>全国统一客户服务专线</w:t>
      </w:r>
      <w:r>
        <w:rPr>
          <w:rFonts w:hint="eastAsia" w:ascii="仿宋" w:hAnsi="仿宋" w:eastAsia="仿宋" w:cs="仿宋"/>
          <w:b/>
          <w:bCs/>
          <w:lang w:eastAsia="zh-CN"/>
        </w:rPr>
        <w:t>：</w:t>
      </w:r>
      <w:r>
        <w:rPr>
          <w:rFonts w:hint="eastAsia" w:ascii="仿宋" w:hAnsi="仿宋" w:eastAsia="仿宋" w:cs="仿宋"/>
          <w:b/>
          <w:bCs/>
        </w:rPr>
        <w:t>95519</w:t>
      </w:r>
    </w:p>
    <w:p>
      <w:pPr>
        <w:pStyle w:val="2"/>
        <w:keepNext w:val="0"/>
        <w:keepLines w:val="0"/>
        <w:pageBreakBefore w:val="0"/>
        <w:widowControl w:val="0"/>
        <w:kinsoku/>
        <w:wordWrap/>
        <w:overflowPunct/>
        <w:topLinePunct w:val="0"/>
        <w:autoSpaceDE/>
        <w:autoSpaceDN/>
        <w:bidi w:val="0"/>
        <w:adjustRightInd/>
        <w:snapToGrid/>
        <w:spacing w:line="480" w:lineRule="exact"/>
        <w:ind w:right="0"/>
        <w:textAlignment w:val="auto"/>
        <w:outlineLvl w:val="0"/>
        <w:rPr>
          <w:rFonts w:hint="eastAsia" w:ascii="仿宋" w:hAnsi="仿宋" w:eastAsia="仿宋" w:cs="仿宋"/>
          <w:b/>
          <w:bCs/>
          <w:lang w:eastAsia="zh-CN"/>
        </w:rPr>
      </w:pPr>
      <w:r>
        <w:rPr>
          <w:rFonts w:hint="eastAsia" w:ascii="仿宋" w:hAnsi="仿宋" w:eastAsia="仿宋" w:cs="仿宋"/>
          <w:b/>
          <w:bCs/>
        </w:rPr>
        <w:t>五</w:t>
      </w:r>
      <w:r>
        <w:rPr>
          <w:rFonts w:hint="eastAsia" w:ascii="仿宋" w:hAnsi="仿宋" w:eastAsia="仿宋" w:cs="仿宋"/>
          <w:b/>
          <w:bCs/>
          <w:lang w:eastAsia="zh-CN"/>
        </w:rPr>
        <w:t>、省级分支机构与落地服务机构</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77"/>
        <w:gridCol w:w="3579"/>
        <w:gridCol w:w="22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公司名称</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地址</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中国人寿保险股份有限公司北京市分公司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北京市朝阳区朝外大街16号1号楼 23-32层</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010-56909801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中国人寿保险股份有限公司天津市分公司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天津市南开区南门外大街380号中国人寿大厦</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022-58693000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中国人寿保险股份有限公司河北省分公司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河北省石家庄市裕华西路18号中国人 寿大厦</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3118626280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中国人寿保险股份有限公司山西省分公司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山西省太原市迎泽大街300号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35195519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中国人寿保险股份有限公司内蒙古自治区分公司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内蒙古呼和浩特市新华大街17号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0471-4954559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中国人寿保险股份有限公司辽宁省分公司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辽宁省沈阳市沈河区北站二路58-2号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中国人寿保险股份有限公司大连市分公司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辽宁省大连市中山区中山路136号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0411-82806759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中国人寿保险股份有限公司吉林省分公司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吉林省长春市西安大路2766号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43195519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中国人寿保险股份有限公司黑龙江省分公司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哈尔滨市道里区尚志大街93号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0451-95519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中国人寿保险股份有限公司上海市分公司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上海市浦东新区银城路88号中国人寿 金融中心</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021-20712000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中国人寿保险股份有限公司江苏省分公司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江苏省南京市中山东路298号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025-95519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中国人寿保险股份有限公司浙江省分公司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浙江省杭州市中河中路80号浙江人寿 大厦</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0571-95519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中国人寿保险股份有限公司宁波 市分公司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宁波市海曙区灵桥路777号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57495519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中国人寿保险股份有限公司安徽省分公司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安徽省合肥市寿春路90号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55195519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中国人寿保险股份有限公司福建省分公司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福建省福州市五四北路233号保险大厦</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0591-87092988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中国人寿保险股份有限公司厦门市分公司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厦门市思明区湖滨南路90号立信广场 21层、26层西侧</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0592-3299670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中国人寿保险股份有限公司江西省分公司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江西省南昌市西湖区中山路526号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0791-95519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中国人寿保险股份有限公司山东省分公司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山东省济南市泺源大街88号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0531-86915088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中国人寿保险股份有限公司青岛市分公司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山东省青岛市市南区香港中路39号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0532-85815100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中国人寿保险股份有限公司河南省分公司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郑州市花园路52号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0371-95519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中国人寿保险股份有限公司湖北省分公司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武汉市武昌区丁字桥路37号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027-68871129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中国人寿保险股份有限公司湖南省分公司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长沙市芙蓉区韶山路178号中国人寿大 厦</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0731-4302300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中国人寿保险股份有限公司广东省分公司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广州市中山七路133号荔湾大厦</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020-81296888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中国人寿保险股份有限公司深圳市分公司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深圳市福田区福田街道福安社区福华一 路 123 号中国人寿大厦</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0755-83787661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中国人寿保险股份有限公司广西壮族自治区分公司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广西南宁市民族大道133号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0771-95519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中国人寿保险股份有限公司海南省分公司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海口市龙华路39-1号国寿大厦</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0898-60529600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中国人寿保险股份有限公司四川省分公司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成都市高新区天府大道北段966号5栋</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028-95519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中国人寿保险股份有限公司贵州省分公司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贵阳市南明区遵义路30号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0851-568000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中国人寿保险股份有限公司云南省分公司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云南省昆明市拓东路80号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0871-1899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中国人寿保险股份有限公司陕西省分公司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西安市高新区唐延路51号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中国人寿保险股份有限公司甘肃省分公司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兰州市城关区南滨河东路719号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0931-95519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中国人寿保险股份有限公司青海省分公司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青海省西宁市新宁路20号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0971-6303642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中国人寿保险股份有限公司宁夏回族自治区分公司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银川市金凤区上海西路103号中国人寿 大厦</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0951-66900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中国人寿保险股份有限公司新疆维吾尔自治区分公司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乌鲁木齐市水磨沟区南湖东路139号中 国人寿大厦</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9919519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中国人寿保险股份有限公司重庆市分公司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重庆市渝中区民族路23号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023-63828056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中国人寿保险股份有限公司西藏自治区分公司</w:t>
            </w:r>
          </w:p>
        </w:tc>
        <w:tc>
          <w:tcPr>
            <w:tcW w:w="2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西藏自治区柳梧新区世纪大道16号</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0891-95519</w:t>
            </w:r>
          </w:p>
        </w:tc>
      </w:tr>
    </w:tbl>
    <w:p>
      <w:pPr>
        <w:pStyle w:val="2"/>
        <w:keepNext w:val="0"/>
        <w:keepLines w:val="0"/>
        <w:pageBreakBefore w:val="0"/>
        <w:widowControl w:val="0"/>
        <w:kinsoku/>
        <w:wordWrap/>
        <w:overflowPunct/>
        <w:topLinePunct w:val="0"/>
        <w:autoSpaceDE/>
        <w:autoSpaceDN/>
        <w:bidi w:val="0"/>
        <w:adjustRightInd/>
        <w:snapToGrid/>
        <w:spacing w:line="480" w:lineRule="exact"/>
        <w:ind w:right="0"/>
        <w:textAlignment w:val="auto"/>
        <w:outlineLvl w:val="0"/>
        <w:rPr>
          <w:rFonts w:hint="eastAsia" w:ascii="仿宋" w:hAnsi="仿宋" w:eastAsia="仿宋" w:cs="仿宋"/>
          <w:b/>
          <w:bCs/>
          <w:lang w:eastAsia="zh-CN"/>
        </w:rPr>
      </w:pPr>
    </w:p>
    <w:p>
      <w:pPr>
        <w:pStyle w:val="2"/>
        <w:keepNext w:val="0"/>
        <w:keepLines w:val="0"/>
        <w:pageBreakBefore w:val="0"/>
        <w:widowControl w:val="0"/>
        <w:kinsoku/>
        <w:wordWrap/>
        <w:overflowPunct/>
        <w:topLinePunct w:val="0"/>
        <w:autoSpaceDE/>
        <w:autoSpaceDN/>
        <w:bidi w:val="0"/>
        <w:adjustRightInd/>
        <w:snapToGrid/>
        <w:spacing w:line="480" w:lineRule="exact"/>
        <w:ind w:right="0"/>
        <w:textAlignment w:val="auto"/>
        <w:outlineLvl w:val="0"/>
        <w:rPr>
          <w:rFonts w:hint="eastAsia" w:ascii="仿宋" w:hAnsi="仿宋" w:eastAsia="仿宋" w:cs="仿宋"/>
          <w:b/>
          <w:bCs/>
        </w:rPr>
      </w:pPr>
      <w:r>
        <w:rPr>
          <w:rFonts w:hint="eastAsia" w:ascii="仿宋" w:hAnsi="仿宋" w:eastAsia="仿宋" w:cs="仿宋"/>
          <w:b/>
          <w:bCs/>
          <w:lang w:val="en-US" w:eastAsia="zh-CN"/>
        </w:rPr>
        <w:t>六、</w:t>
      </w:r>
      <w:r>
        <w:rPr>
          <w:rFonts w:hint="eastAsia" w:ascii="仿宋" w:hAnsi="仿宋" w:eastAsia="仿宋" w:cs="仿宋"/>
          <w:b/>
          <w:bCs/>
        </w:rPr>
        <w:t>提示</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lang w:val="en-US" w:eastAsia="zh-CN"/>
        </w:rPr>
        <w:t>1.</w:t>
      </w:r>
      <w:r>
        <w:rPr>
          <w:rFonts w:hint="eastAsia" w:ascii="仿宋" w:hAnsi="仿宋" w:eastAsia="仿宋" w:cs="仿宋"/>
          <w:b/>
          <w:bCs/>
        </w:rPr>
        <w:t>代销产品由中国人寿保险股份有限公司发行与管理</w:t>
      </w:r>
      <w:r>
        <w:rPr>
          <w:rFonts w:hint="eastAsia" w:ascii="仿宋" w:hAnsi="仿宋" w:eastAsia="仿宋" w:cs="仿宋"/>
          <w:b/>
          <w:bCs/>
          <w:lang w:eastAsia="zh-CN"/>
        </w:rPr>
        <w:t>，</w:t>
      </w:r>
      <w:r>
        <w:rPr>
          <w:rFonts w:hint="eastAsia" w:ascii="仿宋" w:hAnsi="仿宋" w:eastAsia="仿宋" w:cs="仿宋"/>
          <w:b/>
          <w:bCs/>
        </w:rPr>
        <w:t>代销机构不承担产品的投资</w:t>
      </w:r>
      <w:r>
        <w:rPr>
          <w:rFonts w:hint="eastAsia" w:ascii="仿宋" w:hAnsi="仿宋" w:eastAsia="仿宋" w:cs="仿宋"/>
          <w:b/>
          <w:bCs/>
          <w:lang w:eastAsia="zh-CN"/>
        </w:rPr>
        <w:t>、</w:t>
      </w:r>
      <w:r>
        <w:rPr>
          <w:rFonts w:hint="eastAsia" w:ascii="仿宋" w:hAnsi="仿宋" w:eastAsia="仿宋" w:cs="仿宋"/>
          <w:b/>
          <w:bCs/>
        </w:rPr>
        <w:t>兑付和风险管理责任。</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lang w:val="en-US" w:eastAsia="zh-CN"/>
        </w:rPr>
        <w:t>2.</w:t>
      </w:r>
      <w:r>
        <w:rPr>
          <w:rFonts w:hint="eastAsia" w:ascii="仿宋" w:hAnsi="仿宋" w:eastAsia="仿宋" w:cs="仿宋"/>
          <w:b/>
          <w:bCs/>
        </w:rPr>
        <w:t>请拨打我们的全国统一客户服务专线 95519 获得线上服务</w:t>
      </w:r>
      <w:r>
        <w:rPr>
          <w:rFonts w:hint="eastAsia" w:ascii="仿宋" w:hAnsi="仿宋" w:eastAsia="仿宋" w:cs="仿宋"/>
          <w:b/>
          <w:bCs/>
          <w:lang w:eastAsia="zh-CN"/>
        </w:rPr>
        <w:t>。</w:t>
      </w:r>
      <w:r>
        <w:rPr>
          <w:rFonts w:hint="eastAsia" w:ascii="仿宋" w:hAnsi="仿宋" w:eastAsia="仿宋" w:cs="仿宋"/>
          <w:b/>
          <w:bCs/>
        </w:rPr>
        <w:t>当投保成功后</w:t>
      </w:r>
      <w:r>
        <w:rPr>
          <w:rFonts w:hint="eastAsia" w:ascii="仿宋" w:hAnsi="仿宋" w:eastAsia="仿宋" w:cs="仿宋"/>
          <w:b/>
          <w:bCs/>
          <w:lang w:eastAsia="zh-CN"/>
        </w:rPr>
        <w:t>，</w:t>
      </w:r>
      <w:r>
        <w:rPr>
          <w:rFonts w:hint="eastAsia" w:ascii="仿宋" w:hAnsi="仿宋" w:eastAsia="仿宋" w:cs="仿宋"/>
          <w:b/>
          <w:bCs/>
        </w:rPr>
        <w:t>生成的电子保险合同将发送至您填写的电子邮箱， 请您务必填写准确。</w:t>
      </w:r>
    </w:p>
    <w:p>
      <w:pPr>
        <w:pStyle w:val="2"/>
        <w:keepNext w:val="0"/>
        <w:keepLines w:val="0"/>
        <w:pageBreakBefore w:val="0"/>
        <w:widowControl w:val="0"/>
        <w:kinsoku/>
        <w:wordWrap/>
        <w:overflowPunct/>
        <w:topLinePunct w:val="0"/>
        <w:autoSpaceDE/>
        <w:autoSpaceDN/>
        <w:bidi w:val="0"/>
        <w:adjustRightInd/>
        <w:snapToGrid/>
        <w:spacing w:line="480" w:lineRule="exact"/>
        <w:ind w:right="0" w:firstLine="562" w:firstLineChars="200"/>
        <w:textAlignment w:val="auto"/>
        <w:outlineLvl w:val="0"/>
        <w:rPr>
          <w:rFonts w:hint="eastAsia" w:ascii="仿宋" w:hAnsi="仿宋" w:eastAsia="仿宋" w:cs="仿宋"/>
          <w:b/>
          <w:bCs/>
        </w:rPr>
      </w:pPr>
      <w:r>
        <w:rPr>
          <w:rFonts w:hint="eastAsia" w:ascii="仿宋" w:hAnsi="仿宋" w:eastAsia="仿宋" w:cs="仿宋"/>
          <w:b/>
          <w:bCs/>
          <w:lang w:val="en-US" w:eastAsia="zh-CN"/>
        </w:rPr>
        <w:t>3.</w:t>
      </w:r>
      <w:r>
        <w:rPr>
          <w:rFonts w:hint="eastAsia" w:ascii="仿宋" w:hAnsi="仿宋" w:eastAsia="仿宋" w:cs="仿宋"/>
          <w:b/>
          <w:bCs/>
        </w:rPr>
        <w:t>中国人寿保险股份有限公司将及时更新上述信息</w:t>
      </w:r>
      <w:r>
        <w:rPr>
          <w:rFonts w:hint="eastAsia" w:ascii="仿宋" w:hAnsi="仿宋" w:eastAsia="仿宋" w:cs="仿宋"/>
          <w:b/>
          <w:bCs/>
          <w:lang w:eastAsia="zh-CN"/>
        </w:rPr>
        <w:t>，</w:t>
      </w:r>
      <w:r>
        <w:rPr>
          <w:rFonts w:hint="eastAsia" w:ascii="仿宋" w:hAnsi="仿宋" w:eastAsia="仿宋" w:cs="仿宋"/>
          <w:b/>
          <w:bCs/>
        </w:rPr>
        <w:t>如遇未能更新情况</w:t>
      </w:r>
      <w:r>
        <w:rPr>
          <w:rFonts w:hint="eastAsia" w:ascii="仿宋" w:hAnsi="仿宋" w:eastAsia="仿宋" w:cs="仿宋"/>
          <w:b/>
          <w:bCs/>
          <w:lang w:val="en-US" w:eastAsia="zh-CN"/>
        </w:rPr>
        <w:t>，</w:t>
      </w:r>
      <w:r>
        <w:rPr>
          <w:rFonts w:hint="eastAsia" w:ascii="仿宋" w:hAnsi="仿宋" w:eastAsia="仿宋" w:cs="仿宋"/>
          <w:b/>
          <w:bCs/>
        </w:rPr>
        <w:t>请访问官网进行查询</w:t>
      </w:r>
      <w:r>
        <w:rPr>
          <w:rFonts w:hint="eastAsia" w:ascii="仿宋" w:hAnsi="仿宋" w:eastAsia="仿宋" w:cs="仿宋"/>
          <w:b/>
          <w:bCs/>
          <w:lang w:eastAsia="zh-CN"/>
        </w:rPr>
        <w:t>。</w:t>
      </w:r>
      <w:r>
        <w:rPr>
          <w:rFonts w:hint="eastAsia" w:ascii="仿宋" w:hAnsi="仿宋" w:eastAsia="仿宋" w:cs="仿宋"/>
          <w:b/>
          <w:bCs/>
        </w:rPr>
        <w:t>官网地址 http</w:t>
      </w:r>
      <w:r>
        <w:rPr>
          <w:rFonts w:hint="eastAsia" w:ascii="仿宋" w:hAnsi="仿宋" w:eastAsia="仿宋" w:cs="仿宋"/>
          <w:b/>
          <w:bCs/>
          <w:lang w:eastAsia="zh-CN"/>
        </w:rPr>
        <w:t>：</w:t>
      </w:r>
      <w:r>
        <w:rPr>
          <w:rFonts w:hint="eastAsia" w:ascii="仿宋" w:hAnsi="仿宋" w:eastAsia="仿宋" w:cs="仿宋"/>
          <w:b/>
          <w:bCs/>
        </w:rPr>
        <w:t>//www.e-chinalife.com。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PMingLiU">
    <w:altName w:val="Segoe Print"/>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hNzViODJhOTIwYWJkZTE3M2EyYTQxMzYzMjk2YmEifQ=="/>
  </w:docVars>
  <w:rsids>
    <w:rsidRoot w:val="00000000"/>
    <w:rsid w:val="00CB77BE"/>
    <w:rsid w:val="02702D13"/>
    <w:rsid w:val="0B416FFB"/>
    <w:rsid w:val="12A3059B"/>
    <w:rsid w:val="17097B87"/>
    <w:rsid w:val="1A2C70C8"/>
    <w:rsid w:val="21F726B1"/>
    <w:rsid w:val="28687816"/>
    <w:rsid w:val="31320D34"/>
    <w:rsid w:val="31E00A6C"/>
    <w:rsid w:val="367774C5"/>
    <w:rsid w:val="3A63223A"/>
    <w:rsid w:val="3E8B5A8B"/>
    <w:rsid w:val="4B0E7FA0"/>
    <w:rsid w:val="4CC823D1"/>
    <w:rsid w:val="58FC58DC"/>
    <w:rsid w:val="5D996BAF"/>
    <w:rsid w:val="72EE0533"/>
    <w:rsid w:val="74AF4C1D"/>
    <w:rsid w:val="75B27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8"/>
      <w:szCs w:val="28"/>
      <w:lang w:val="en-US" w:eastAsia="en-US" w:bidi="ar-SA"/>
    </w:rPr>
  </w:style>
  <w:style w:type="paragraph" w:customStyle="1" w:styleId="5">
    <w:name w:val="Table Text"/>
    <w:basedOn w:val="1"/>
    <w:semiHidden/>
    <w:qFormat/>
    <w:uiPriority w:val="0"/>
    <w:rPr>
      <w:rFonts w:ascii="微软雅黑" w:hAnsi="微软雅黑" w:eastAsia="微软雅黑" w:cs="微软雅黑"/>
      <w:sz w:val="20"/>
      <w:szCs w:val="20"/>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Paragraph"/>
    <w:basedOn w:val="1"/>
    <w:qFormat/>
    <w:uiPriority w:val="1"/>
    <w:pPr>
      <w:spacing w:before="71"/>
      <w:ind w:left="107" w:right="92"/>
    </w:pPr>
    <w:rPr>
      <w:rFonts w:ascii="PMingLiU" w:hAnsi="PMingLiU" w:eastAsia="PMingLiU" w:cs="PMingLiU"/>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708</Words>
  <Characters>851</Characters>
  <Lines>0</Lines>
  <Paragraphs>0</Paragraphs>
  <TotalTime>5</TotalTime>
  <ScaleCrop>false</ScaleCrop>
  <LinksUpToDate>false</LinksUpToDate>
  <CharactersWithSpaces>870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2024-06-07T03:53:00Z</dcterms:created>
  <dc:creator>Administrator</dc:creator>
  <cp:lastModifiedBy>Administrator</cp:lastModifiedBy>
  <dcterms:modified xsi:type="dcterms:W3CDTF">2026-06-04T07:22:32Z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8939A6CFA4524DC980FF2E6928A7479C_12</vt:lpwstr>
  </property>
</Properties>
</file>