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2025年3月5日至3月11日）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1207646.63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1338917.78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2025-03-12T00:47:38Z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