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</w:t>
      </w:r>
      <w:r>
        <w:rPr>
          <w:rFonts w:hint="eastAsia"/>
          <w:b/>
          <w:sz w:val="44"/>
          <w:szCs w:val="44"/>
          <w:lang w:val="en-US" w:eastAsia="zh-CN"/>
        </w:rPr>
        <w:t>12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2025年3月18</w:t>
      </w:r>
      <w:r>
        <w:rPr>
          <w:rFonts w:hint="eastAsia"/>
          <w:sz w:val="32"/>
          <w:szCs w:val="32"/>
        </w:rPr>
        <w:t>日)，根据理财产品说明书的相关规定，本产品于</w:t>
      </w:r>
      <w:r>
        <w:rPr>
          <w:rFonts w:hint="eastAsia"/>
          <w:sz w:val="32"/>
          <w:szCs w:val="32"/>
          <w:lang w:val="en-US" w:eastAsia="zh-CN"/>
        </w:rPr>
        <w:t>2025年3月18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460000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716702C"/>
    <w:rsid w:val="0D8B570D"/>
    <w:rsid w:val="0E037CAE"/>
    <w:rsid w:val="10165E90"/>
    <w:rsid w:val="15A2172D"/>
    <w:rsid w:val="194E7E71"/>
    <w:rsid w:val="1BDE115F"/>
    <w:rsid w:val="4B960B7F"/>
    <w:rsid w:val="4DF222A1"/>
    <w:rsid w:val="4E4503A3"/>
    <w:rsid w:val="50506564"/>
    <w:rsid w:val="542226E2"/>
    <w:rsid w:val="56C22EDE"/>
    <w:rsid w:val="5728426B"/>
    <w:rsid w:val="5BB92B3A"/>
    <w:rsid w:val="604C58CC"/>
    <w:rsid w:val="60CB4D67"/>
    <w:rsid w:val="67D41E28"/>
    <w:rsid w:val="6AA15098"/>
    <w:rsid w:val="73CA0991"/>
    <w:rsid w:val="752075C4"/>
    <w:rsid w:val="7A7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2025-03-18T09:09:30Z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