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3492300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3502909.19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8B633D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