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988600元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757997.48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329731C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2025-05-08T02:39:09Z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