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1028420.64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1117897.87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D6E12E9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