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672100元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643639.27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3845F7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