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2025年5月30日至6月5日）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631600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634633.08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9D4A17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2025-06-06T02:56:32Z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