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5985300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5996782.07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