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4354023.78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4904874.14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