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1392808元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1313392.06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