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兑付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 xml:space="preserve"> “南银理财鼎瑞悦稳最低持有7天”理财产品，根据理财产品说明书的相关规定，本产品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</w:t>
      </w:r>
      <w:bookmarkStart w:id="0" w:name="OLE_LINK1"/>
      <w:r>
        <w:rPr>
          <w:rFonts w:hint="eastAsia"/>
          <w:sz w:val="32"/>
          <w:szCs w:val="32"/>
          <w:lang w:eastAsia="zh-CN"/>
        </w:rPr>
        <w:t>（</w:t>
      </w:r>
      <w:bookmarkEnd w:id="0"/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兑付</w:t>
      </w:r>
      <w:r>
        <w:rPr>
          <w:rFonts w:hint="eastAsia"/>
          <w:sz w:val="32"/>
          <w:szCs w:val="32"/>
        </w:rPr>
        <w:t>份额</w:t>
      </w:r>
      <w:r>
        <w:rPr>
          <w:rFonts w:hint="eastAsia"/>
          <w:sz w:val="32"/>
          <w:szCs w:val="32"/>
          <w:lang w:val="en-US" w:eastAsia="zh-CN"/>
        </w:rPr>
        <w:t>121667.76</w:t>
      </w:r>
      <w:bookmarkStart w:id="1" w:name="_GoBack"/>
      <w:bookmarkEnd w:id="1"/>
      <w:r>
        <w:rPr>
          <w:rFonts w:hint="eastAsia"/>
          <w:sz w:val="32"/>
          <w:szCs w:val="32"/>
        </w:rPr>
        <w:t>份</w:t>
      </w:r>
      <w:r>
        <w:rPr>
          <w:sz w:val="32"/>
          <w:szCs w:val="32"/>
        </w:rPr>
        <w:t>，合计金额</w:t>
      </w:r>
      <w:r>
        <w:rPr>
          <w:rFonts w:hint="eastAsia"/>
          <w:sz w:val="32"/>
          <w:szCs w:val="32"/>
          <w:lang w:val="en-US" w:eastAsia="zh-CN"/>
        </w:rPr>
        <w:t>127527.27</w:t>
      </w:r>
      <w:r>
        <w:rPr>
          <w:rFonts w:hint="eastAsia"/>
          <w:sz w:val="32"/>
          <w:szCs w:val="32"/>
        </w:rPr>
        <w:t>元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EF6AA5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4C43960"/>
    <w:rsid w:val="059E5E7B"/>
    <w:rsid w:val="05C327B9"/>
    <w:rsid w:val="06C67179"/>
    <w:rsid w:val="07BB71A4"/>
    <w:rsid w:val="084D381D"/>
    <w:rsid w:val="088405D1"/>
    <w:rsid w:val="089D5DA9"/>
    <w:rsid w:val="08E65C43"/>
    <w:rsid w:val="09844133"/>
    <w:rsid w:val="09EF6F19"/>
    <w:rsid w:val="0AED4441"/>
    <w:rsid w:val="0C052A01"/>
    <w:rsid w:val="0C494B79"/>
    <w:rsid w:val="0C71332C"/>
    <w:rsid w:val="0E244519"/>
    <w:rsid w:val="0E9777CD"/>
    <w:rsid w:val="115874E0"/>
    <w:rsid w:val="11A9261C"/>
    <w:rsid w:val="12087C43"/>
    <w:rsid w:val="135C6FFE"/>
    <w:rsid w:val="136957E9"/>
    <w:rsid w:val="13865506"/>
    <w:rsid w:val="150A51C6"/>
    <w:rsid w:val="158629CD"/>
    <w:rsid w:val="15EE124A"/>
    <w:rsid w:val="166670D5"/>
    <w:rsid w:val="16D13BF7"/>
    <w:rsid w:val="17BA6FBF"/>
    <w:rsid w:val="18144229"/>
    <w:rsid w:val="187D2FFC"/>
    <w:rsid w:val="19055902"/>
    <w:rsid w:val="197E289E"/>
    <w:rsid w:val="1B7B31D9"/>
    <w:rsid w:val="1B9532E1"/>
    <w:rsid w:val="1C2D76DA"/>
    <w:rsid w:val="1C333F73"/>
    <w:rsid w:val="1CAA5FEB"/>
    <w:rsid w:val="1D163767"/>
    <w:rsid w:val="1D7F1993"/>
    <w:rsid w:val="1ED050C7"/>
    <w:rsid w:val="207B6760"/>
    <w:rsid w:val="20DF6FD9"/>
    <w:rsid w:val="21656383"/>
    <w:rsid w:val="225B0C26"/>
    <w:rsid w:val="229415FD"/>
    <w:rsid w:val="22FB5DBD"/>
    <w:rsid w:val="24B107EF"/>
    <w:rsid w:val="24BE3411"/>
    <w:rsid w:val="24D6671F"/>
    <w:rsid w:val="25C904BB"/>
    <w:rsid w:val="26744198"/>
    <w:rsid w:val="27C605A8"/>
    <w:rsid w:val="288E5978"/>
    <w:rsid w:val="28F3094C"/>
    <w:rsid w:val="29854FB5"/>
    <w:rsid w:val="29D30ECA"/>
    <w:rsid w:val="29EA361F"/>
    <w:rsid w:val="2CEC1C03"/>
    <w:rsid w:val="2D2663BF"/>
    <w:rsid w:val="2D464B19"/>
    <w:rsid w:val="2DB6349D"/>
    <w:rsid w:val="2DFD3B57"/>
    <w:rsid w:val="2E054BB1"/>
    <w:rsid w:val="2F561643"/>
    <w:rsid w:val="2F921190"/>
    <w:rsid w:val="2FD55559"/>
    <w:rsid w:val="31002E31"/>
    <w:rsid w:val="320978E3"/>
    <w:rsid w:val="320A7470"/>
    <w:rsid w:val="329B5D06"/>
    <w:rsid w:val="33336D21"/>
    <w:rsid w:val="338D123F"/>
    <w:rsid w:val="349F377F"/>
    <w:rsid w:val="34A371A5"/>
    <w:rsid w:val="34C914D1"/>
    <w:rsid w:val="355F2E83"/>
    <w:rsid w:val="356E0DB0"/>
    <w:rsid w:val="35731E3E"/>
    <w:rsid w:val="35F239AE"/>
    <w:rsid w:val="36A14E4D"/>
    <w:rsid w:val="37302120"/>
    <w:rsid w:val="378F3079"/>
    <w:rsid w:val="379E4E69"/>
    <w:rsid w:val="38276E42"/>
    <w:rsid w:val="38432F4F"/>
    <w:rsid w:val="38752502"/>
    <w:rsid w:val="38DC13BD"/>
    <w:rsid w:val="38F54516"/>
    <w:rsid w:val="39C87546"/>
    <w:rsid w:val="3A081BCA"/>
    <w:rsid w:val="3B701B1B"/>
    <w:rsid w:val="3C3B737C"/>
    <w:rsid w:val="3D4854AF"/>
    <w:rsid w:val="3DF2590F"/>
    <w:rsid w:val="3F0B2009"/>
    <w:rsid w:val="3F39678B"/>
    <w:rsid w:val="3F704C10"/>
    <w:rsid w:val="403623D6"/>
    <w:rsid w:val="403E21C6"/>
    <w:rsid w:val="40561AE5"/>
    <w:rsid w:val="425F393E"/>
    <w:rsid w:val="447C13CD"/>
    <w:rsid w:val="44E85074"/>
    <w:rsid w:val="455F554E"/>
    <w:rsid w:val="45773980"/>
    <w:rsid w:val="45CB5404"/>
    <w:rsid w:val="4609582E"/>
    <w:rsid w:val="46FF5EAE"/>
    <w:rsid w:val="477F101C"/>
    <w:rsid w:val="481E29A3"/>
    <w:rsid w:val="482121C8"/>
    <w:rsid w:val="486801E3"/>
    <w:rsid w:val="48FE1089"/>
    <w:rsid w:val="496B6A6D"/>
    <w:rsid w:val="49DA7AB5"/>
    <w:rsid w:val="4A995305"/>
    <w:rsid w:val="4B37056B"/>
    <w:rsid w:val="4D4C3067"/>
    <w:rsid w:val="4E42592F"/>
    <w:rsid w:val="4EA96337"/>
    <w:rsid w:val="4FB13A2F"/>
    <w:rsid w:val="509B1433"/>
    <w:rsid w:val="519C413D"/>
    <w:rsid w:val="51B94C82"/>
    <w:rsid w:val="523B2CCA"/>
    <w:rsid w:val="52D360AB"/>
    <w:rsid w:val="52E648FB"/>
    <w:rsid w:val="530D1D8A"/>
    <w:rsid w:val="537D37F0"/>
    <w:rsid w:val="539622F7"/>
    <w:rsid w:val="54844E79"/>
    <w:rsid w:val="569D1F4B"/>
    <w:rsid w:val="56CF204F"/>
    <w:rsid w:val="5728426B"/>
    <w:rsid w:val="57C94BE1"/>
    <w:rsid w:val="57E35CDC"/>
    <w:rsid w:val="581E1C60"/>
    <w:rsid w:val="58743590"/>
    <w:rsid w:val="588060E1"/>
    <w:rsid w:val="59206771"/>
    <w:rsid w:val="598D4631"/>
    <w:rsid w:val="59B31C89"/>
    <w:rsid w:val="59D97EBA"/>
    <w:rsid w:val="59F06289"/>
    <w:rsid w:val="5A110BFF"/>
    <w:rsid w:val="5B203081"/>
    <w:rsid w:val="5BC32621"/>
    <w:rsid w:val="5BEA077F"/>
    <w:rsid w:val="5D1D2732"/>
    <w:rsid w:val="5EE3765F"/>
    <w:rsid w:val="5F3B6311"/>
    <w:rsid w:val="5F6D58C6"/>
    <w:rsid w:val="603A748B"/>
    <w:rsid w:val="62A61EDB"/>
    <w:rsid w:val="62AF79AB"/>
    <w:rsid w:val="6316261D"/>
    <w:rsid w:val="63256D3A"/>
    <w:rsid w:val="63801BC0"/>
    <w:rsid w:val="64C07C03"/>
    <w:rsid w:val="656712AB"/>
    <w:rsid w:val="66797A49"/>
    <w:rsid w:val="67AA1DA2"/>
    <w:rsid w:val="68AF4C04"/>
    <w:rsid w:val="6A1C6AA2"/>
    <w:rsid w:val="6AA15098"/>
    <w:rsid w:val="6AEC1BC3"/>
    <w:rsid w:val="6B6D0D84"/>
    <w:rsid w:val="6C8D577D"/>
    <w:rsid w:val="6CFB45D3"/>
    <w:rsid w:val="6D301CC1"/>
    <w:rsid w:val="6DC91C19"/>
    <w:rsid w:val="6E906D1A"/>
    <w:rsid w:val="6F882146"/>
    <w:rsid w:val="6F9312D1"/>
    <w:rsid w:val="702A7E0D"/>
    <w:rsid w:val="71A15334"/>
    <w:rsid w:val="72150671"/>
    <w:rsid w:val="74701A9C"/>
    <w:rsid w:val="747866E6"/>
    <w:rsid w:val="74C4217F"/>
    <w:rsid w:val="751A1661"/>
    <w:rsid w:val="76225691"/>
    <w:rsid w:val="768010EA"/>
    <w:rsid w:val="76897E7B"/>
    <w:rsid w:val="77952023"/>
    <w:rsid w:val="77A80DD4"/>
    <w:rsid w:val="791E2895"/>
    <w:rsid w:val="79DA1077"/>
    <w:rsid w:val="7A6048F0"/>
    <w:rsid w:val="7B056984"/>
    <w:rsid w:val="7B566346"/>
    <w:rsid w:val="7CD27140"/>
    <w:rsid w:val="7D675975"/>
    <w:rsid w:val="7D9429A4"/>
    <w:rsid w:val="7E143ED3"/>
    <w:rsid w:val="7EFE0DE9"/>
    <w:rsid w:val="7F0E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0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