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2203635.93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2484611.89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