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2025年6月27日至7月3日）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66440590元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额63348662.86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2025-07-04T02:12:35Z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