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12399261元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12399261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