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7079520元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7079520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