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12699300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12707114.66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