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1074355元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983586.26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