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919587.26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1004410.2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8C00FA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