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12835526.36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12848159.34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