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2025年7月18日至7月24日）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524445元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额499300.92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9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2025-07-25T02:30:52Z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