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1594245元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额1517511.22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9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