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10592800元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9689690.36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ED56E72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