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2025年8月1日至8月7日）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807948.59元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807948.59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2D1695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5736C68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19202C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2025-08-08T01:24:11Z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