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2025年8月8日至8月14日）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20250元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20250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2E4E442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