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2262344.49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2408231.81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