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974546元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额926689.98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