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15061604.84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15064908.58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