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12803133.22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14755853.28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