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6298667.95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7131719.5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