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574968元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539964.84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