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450068.7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473435.62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