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2152015.67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2432972.24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