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930110元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885118.4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