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1206541元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1132824.8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