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321213.94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351601.96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