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3449332.94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3900616.53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7D75DD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