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3247468元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3247468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