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1002570元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941036.17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