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4189231元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额3979123.19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