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318050元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290406.04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