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4236637元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4236637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