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312486元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293132.24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