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13554202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13557396.81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