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13401363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13408250.96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