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10164049.86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11536166.83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