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3569000元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额3384808.87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