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4210541.48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4780925.89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6CA3334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02018EF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602864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9D1027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1EB52FE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