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737278元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699674.7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