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2900489.55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3354217.75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