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16588326.43元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16588326.43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