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3880112.02元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3880112.02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