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1212613.89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1403657.05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