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1205925.04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1205925.04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