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2553332.23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2895424.11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