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4281065.03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4866030.93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7F2668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