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2025年11月14日至11月20日）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529331元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额501023.22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7CA3F30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A01FB"/>
    <w:rsid w:val="2A4C1228"/>
    <w:rsid w:val="2AA75269"/>
    <w:rsid w:val="2C132E0F"/>
    <w:rsid w:val="2C690F3D"/>
    <w:rsid w:val="2ECF295A"/>
    <w:rsid w:val="30C7533C"/>
    <w:rsid w:val="312D1791"/>
    <w:rsid w:val="31B71FE3"/>
    <w:rsid w:val="31C452A1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9DD53BC"/>
    <w:rsid w:val="3AA45AEF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7F3754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6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2025-11-21T02:19:46Z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